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9F" w:rsidRDefault="00F8289F" w:rsidP="006A779A">
      <w:pPr>
        <w:jc w:val="center"/>
        <w:rPr>
          <w:b/>
          <w:sz w:val="40"/>
          <w:szCs w:val="40"/>
        </w:rPr>
      </w:pPr>
      <w:r>
        <w:rPr>
          <w:b/>
          <w:noProof/>
          <w:sz w:val="40"/>
          <w:szCs w:val="40"/>
        </w:rPr>
        <w:drawing>
          <wp:inline distT="0" distB="0" distL="0" distR="0">
            <wp:extent cx="1943100" cy="4663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jrstat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2403" cy="473377"/>
                    </a:xfrm>
                    <a:prstGeom prst="rect">
                      <a:avLst/>
                    </a:prstGeom>
                  </pic:spPr>
                </pic:pic>
              </a:graphicData>
            </a:graphic>
          </wp:inline>
        </w:drawing>
      </w:r>
    </w:p>
    <w:p w:rsidR="008C18FE" w:rsidRPr="00F8289F" w:rsidRDefault="006A779A" w:rsidP="006A779A">
      <w:pPr>
        <w:jc w:val="center"/>
        <w:rPr>
          <w:b/>
        </w:rPr>
      </w:pPr>
      <w:r w:rsidRPr="00F8289F">
        <w:rPr>
          <w:b/>
        </w:rPr>
        <w:t>Dual Enrol</w:t>
      </w:r>
      <w:r w:rsidR="00DA1A8A">
        <w:rPr>
          <w:b/>
        </w:rPr>
        <w:t>lment Online Application Instructions</w:t>
      </w:r>
      <w:bookmarkStart w:id="0" w:name="_GoBack"/>
      <w:bookmarkEnd w:id="0"/>
    </w:p>
    <w:p w:rsidR="006A779A" w:rsidRPr="00F8289F" w:rsidRDefault="006A779A" w:rsidP="00F8289F">
      <w:pPr>
        <w:rPr>
          <w:b/>
        </w:rPr>
      </w:pPr>
      <w:r w:rsidRPr="00F8289F">
        <w:rPr>
          <w:b/>
        </w:rPr>
        <w:t xml:space="preserve">Please use the steps below to assist you with completing the online </w:t>
      </w:r>
      <w:r w:rsidR="00F8289F">
        <w:rPr>
          <w:b/>
        </w:rPr>
        <w:t xml:space="preserve">dual enrollment </w:t>
      </w:r>
      <w:r w:rsidRPr="00F8289F">
        <w:rPr>
          <w:b/>
        </w:rPr>
        <w:t>application. If you experience any issues, please feel free to call</w:t>
      </w:r>
      <w:r w:rsidR="00F8289F">
        <w:rPr>
          <w:b/>
        </w:rPr>
        <w:t xml:space="preserve"> the Dual Enrollment Office </w:t>
      </w:r>
      <w:r w:rsidRPr="00F8289F">
        <w:rPr>
          <w:b/>
        </w:rPr>
        <w:t>at (386) 312-4136.</w:t>
      </w:r>
    </w:p>
    <w:p w:rsidR="006A779A" w:rsidRPr="006A779A" w:rsidRDefault="006A779A" w:rsidP="006A779A">
      <w:pPr>
        <w:jc w:val="center"/>
        <w:rPr>
          <w:b/>
          <w:sz w:val="32"/>
          <w:szCs w:val="32"/>
        </w:rPr>
      </w:pPr>
    </w:p>
    <w:p w:rsidR="00EE123C" w:rsidRPr="00F8289F" w:rsidRDefault="00EE123C">
      <w:pPr>
        <w:rPr>
          <w:b/>
          <w:sz w:val="24"/>
          <w:szCs w:val="24"/>
          <w:u w:val="single"/>
        </w:rPr>
      </w:pPr>
      <w:r w:rsidRPr="00F8289F">
        <w:rPr>
          <w:b/>
          <w:sz w:val="24"/>
          <w:szCs w:val="24"/>
          <w:u w:val="single"/>
        </w:rPr>
        <w:t xml:space="preserve">Step 1: Go to the following link to reach the dual enrollment online application: </w:t>
      </w:r>
    </w:p>
    <w:p w:rsidR="00EE123C" w:rsidRDefault="00DA1A8A" w:rsidP="00EE123C">
      <w:pPr>
        <w:rPr>
          <w:rStyle w:val="Hyperlink"/>
          <w:rFonts w:ascii="Calibri" w:hAnsi="Calibri"/>
        </w:rPr>
      </w:pPr>
      <w:hyperlink r:id="rId6" w:history="1">
        <w:r w:rsidR="00EE123C">
          <w:rPr>
            <w:rStyle w:val="Hyperlink"/>
            <w:rFonts w:ascii="Calibri" w:hAnsi="Calibri"/>
          </w:rPr>
          <w:t>https://bit.ly/2APhdpC</w:t>
        </w:r>
      </w:hyperlink>
    </w:p>
    <w:p w:rsidR="00EE123C" w:rsidRDefault="00EE123C">
      <w:pPr>
        <w:rPr>
          <w:b/>
          <w:u w:val="single"/>
        </w:rPr>
      </w:pPr>
    </w:p>
    <w:p w:rsidR="00EE6AC6" w:rsidRPr="00F8289F" w:rsidRDefault="00EE123C">
      <w:pPr>
        <w:rPr>
          <w:b/>
          <w:sz w:val="24"/>
          <w:szCs w:val="24"/>
          <w:u w:val="single"/>
        </w:rPr>
      </w:pPr>
      <w:r w:rsidRPr="00F8289F">
        <w:rPr>
          <w:b/>
          <w:sz w:val="24"/>
          <w:szCs w:val="24"/>
          <w:u w:val="single"/>
        </w:rPr>
        <w:t>Step 2</w:t>
      </w:r>
      <w:r w:rsidR="00EE6AC6" w:rsidRPr="00F8289F">
        <w:rPr>
          <w:b/>
          <w:sz w:val="24"/>
          <w:szCs w:val="24"/>
          <w:u w:val="single"/>
        </w:rPr>
        <w:t>: Select “First time user account creation”</w:t>
      </w:r>
    </w:p>
    <w:p w:rsidR="00F838AA" w:rsidRPr="00F8289F" w:rsidRDefault="00F8289F">
      <w:r>
        <w:rPr>
          <w:noProof/>
        </w:rPr>
        <mc:AlternateContent>
          <mc:Choice Requires="wps">
            <w:drawing>
              <wp:anchor distT="0" distB="0" distL="114300" distR="114300" simplePos="0" relativeHeight="251659264" behindDoc="0" locked="0" layoutInCell="1" allowOverlap="1" wp14:anchorId="38711505" wp14:editId="65403ED9">
                <wp:simplePos x="0" y="0"/>
                <wp:positionH relativeFrom="column">
                  <wp:posOffset>-656590</wp:posOffset>
                </wp:positionH>
                <wp:positionV relativeFrom="paragraph">
                  <wp:posOffset>2840990</wp:posOffset>
                </wp:positionV>
                <wp:extent cx="655320" cy="129540"/>
                <wp:effectExtent l="0" t="19050" r="30480" b="41910"/>
                <wp:wrapNone/>
                <wp:docPr id="4" name="Right Arrow 4"/>
                <wp:cNvGraphicFramePr/>
                <a:graphic xmlns:a="http://schemas.openxmlformats.org/drawingml/2006/main">
                  <a:graphicData uri="http://schemas.microsoft.com/office/word/2010/wordprocessingShape">
                    <wps:wsp>
                      <wps:cNvSpPr/>
                      <wps:spPr>
                        <a:xfrm>
                          <a:off x="0" y="0"/>
                          <a:ext cx="655320"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8CAA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51.7pt;margin-top:223.7pt;width:51.6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" adj="19465" fillcolor="#5b9bd5 [3204]" strokecolor="#1f4d78 [1604]" strokeweight="1pt"/>
            </w:pict>
          </mc:Fallback>
        </mc:AlternateContent>
      </w:r>
      <w:r>
        <w:rPr>
          <w:noProof/>
        </w:rPr>
        <w:drawing>
          <wp:inline distT="0" distB="0" distL="0" distR="0" wp14:anchorId="7220E188" wp14:editId="72790E92">
            <wp:extent cx="5943600" cy="3354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54705"/>
                    </a:xfrm>
                    <a:prstGeom prst="rect">
                      <a:avLst/>
                    </a:prstGeom>
                  </pic:spPr>
                </pic:pic>
              </a:graphicData>
            </a:graphic>
          </wp:inline>
        </w:drawing>
      </w:r>
    </w:p>
    <w:p w:rsidR="00F8289F" w:rsidRDefault="00F8289F">
      <w:pPr>
        <w:rPr>
          <w:b/>
          <w:sz w:val="24"/>
          <w:szCs w:val="24"/>
          <w:u w:val="single"/>
        </w:rPr>
      </w:pPr>
    </w:p>
    <w:p w:rsidR="00F8289F" w:rsidRDefault="00F8289F">
      <w:pPr>
        <w:rPr>
          <w:b/>
          <w:sz w:val="24"/>
          <w:szCs w:val="24"/>
          <w:u w:val="single"/>
        </w:rPr>
      </w:pPr>
    </w:p>
    <w:p w:rsidR="00F8289F" w:rsidRDefault="00F8289F">
      <w:pPr>
        <w:rPr>
          <w:b/>
          <w:sz w:val="24"/>
          <w:szCs w:val="24"/>
          <w:u w:val="single"/>
        </w:rPr>
      </w:pPr>
    </w:p>
    <w:p w:rsidR="00F8289F" w:rsidRDefault="00F8289F">
      <w:pPr>
        <w:rPr>
          <w:b/>
          <w:sz w:val="24"/>
          <w:szCs w:val="24"/>
          <w:u w:val="single"/>
        </w:rPr>
      </w:pPr>
    </w:p>
    <w:p w:rsidR="00F8289F" w:rsidRDefault="00F8289F">
      <w:pPr>
        <w:rPr>
          <w:b/>
          <w:sz w:val="24"/>
          <w:szCs w:val="24"/>
          <w:u w:val="single"/>
        </w:rPr>
      </w:pPr>
    </w:p>
    <w:p w:rsidR="00F8289F" w:rsidRDefault="00F8289F">
      <w:pPr>
        <w:rPr>
          <w:b/>
          <w:sz w:val="24"/>
          <w:szCs w:val="24"/>
          <w:u w:val="single"/>
        </w:rPr>
      </w:pPr>
    </w:p>
    <w:p w:rsidR="00F8289F" w:rsidRDefault="00F8289F">
      <w:pPr>
        <w:rPr>
          <w:b/>
          <w:sz w:val="24"/>
          <w:szCs w:val="24"/>
          <w:u w:val="single"/>
        </w:rPr>
      </w:pPr>
    </w:p>
    <w:p w:rsidR="00F8289F" w:rsidRDefault="00F8289F">
      <w:pPr>
        <w:rPr>
          <w:b/>
          <w:sz w:val="24"/>
          <w:szCs w:val="24"/>
          <w:u w:val="single"/>
        </w:rPr>
      </w:pPr>
    </w:p>
    <w:p w:rsidR="00F8289F" w:rsidRDefault="00F8289F">
      <w:pPr>
        <w:rPr>
          <w:b/>
          <w:sz w:val="24"/>
          <w:szCs w:val="24"/>
          <w:u w:val="single"/>
        </w:rPr>
      </w:pPr>
    </w:p>
    <w:p w:rsidR="006A779A" w:rsidRPr="00F8289F" w:rsidRDefault="00EE123C">
      <w:pPr>
        <w:rPr>
          <w:b/>
          <w:sz w:val="24"/>
          <w:szCs w:val="24"/>
          <w:u w:val="single"/>
        </w:rPr>
      </w:pPr>
      <w:r w:rsidRPr="00F8289F">
        <w:rPr>
          <w:b/>
          <w:sz w:val="24"/>
          <w:szCs w:val="24"/>
          <w:u w:val="single"/>
        </w:rPr>
        <w:lastRenderedPageBreak/>
        <w:t>Step 3:</w:t>
      </w:r>
      <w:r w:rsidR="00EE6AC6" w:rsidRPr="00F8289F">
        <w:rPr>
          <w:b/>
          <w:sz w:val="24"/>
          <w:szCs w:val="24"/>
          <w:u w:val="single"/>
        </w:rPr>
        <w:t xml:space="preserve"> Set up your </w:t>
      </w:r>
      <w:r w:rsidR="008C18FE" w:rsidRPr="00F8289F">
        <w:rPr>
          <w:b/>
          <w:sz w:val="24"/>
          <w:szCs w:val="24"/>
          <w:u w:val="single"/>
        </w:rPr>
        <w:t>Admissions Login information</w:t>
      </w:r>
    </w:p>
    <w:p w:rsidR="006A779A" w:rsidRPr="00F8289F" w:rsidRDefault="006A779A">
      <w:pPr>
        <w:rPr>
          <w:b/>
          <w:sz w:val="24"/>
          <w:szCs w:val="24"/>
        </w:rPr>
      </w:pPr>
      <w:r w:rsidRPr="00F8289F">
        <w:rPr>
          <w:b/>
          <w:sz w:val="24"/>
          <w:szCs w:val="24"/>
        </w:rPr>
        <w:t>*Read the directions for how to setup your user log-in and pin. Once setup, select “Login”. Please remember your log-in credentials. You will need this again if you save your application and need to go back to work on it at a later time.</w:t>
      </w:r>
    </w:p>
    <w:p w:rsidR="006A779A" w:rsidRDefault="00F8289F">
      <w:pPr>
        <w:rPr>
          <w:b/>
          <w:sz w:val="28"/>
          <w:szCs w:val="28"/>
          <w:u w:val="single"/>
        </w:rPr>
      </w:pPr>
      <w:r>
        <w:rPr>
          <w:noProof/>
        </w:rPr>
        <w:drawing>
          <wp:inline distT="0" distB="0" distL="0" distR="0" wp14:anchorId="15E58CFA" wp14:editId="225E0865">
            <wp:extent cx="5495925" cy="3105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3951" cy="3143584"/>
                    </a:xfrm>
                    <a:prstGeom prst="rect">
                      <a:avLst/>
                    </a:prstGeom>
                  </pic:spPr>
                </pic:pic>
              </a:graphicData>
            </a:graphic>
          </wp:inline>
        </w:drawing>
      </w:r>
    </w:p>
    <w:p w:rsidR="006A779A" w:rsidRPr="00F8289F" w:rsidRDefault="00EE123C">
      <w:pPr>
        <w:rPr>
          <w:b/>
          <w:sz w:val="24"/>
          <w:szCs w:val="24"/>
          <w:u w:val="single"/>
        </w:rPr>
      </w:pPr>
      <w:r w:rsidRPr="00F8289F">
        <w:rPr>
          <w:b/>
          <w:sz w:val="24"/>
          <w:szCs w:val="24"/>
          <w:u w:val="single"/>
        </w:rPr>
        <w:t>Step 4</w:t>
      </w:r>
      <w:r w:rsidR="00EE6AC6" w:rsidRPr="00F8289F">
        <w:rPr>
          <w:b/>
          <w:sz w:val="24"/>
          <w:szCs w:val="24"/>
          <w:u w:val="single"/>
        </w:rPr>
        <w:t xml:space="preserve">: Begin application by selecting Admission Term. </w:t>
      </w:r>
    </w:p>
    <w:p w:rsidR="006A779A" w:rsidRPr="00F8289F" w:rsidRDefault="006A779A">
      <w:pPr>
        <w:rPr>
          <w:b/>
          <w:sz w:val="24"/>
          <w:szCs w:val="24"/>
        </w:rPr>
      </w:pPr>
      <w:r w:rsidRPr="00F8289F">
        <w:rPr>
          <w:b/>
          <w:sz w:val="24"/>
          <w:szCs w:val="24"/>
        </w:rPr>
        <w:t>*</w:t>
      </w:r>
      <w:r w:rsidR="00EE6AC6" w:rsidRPr="00F8289F">
        <w:rPr>
          <w:b/>
          <w:sz w:val="24"/>
          <w:szCs w:val="24"/>
        </w:rPr>
        <w:t xml:space="preserve"> It is VERY important student’s select the te</w:t>
      </w:r>
      <w:r w:rsidRPr="00F8289F">
        <w:rPr>
          <w:b/>
          <w:sz w:val="24"/>
          <w:szCs w:val="24"/>
        </w:rPr>
        <w:t xml:space="preserve">rm they will be starting. If they do not select </w:t>
      </w:r>
      <w:r w:rsidR="00EE6AC6" w:rsidRPr="00F8289F">
        <w:rPr>
          <w:b/>
          <w:sz w:val="24"/>
          <w:szCs w:val="24"/>
        </w:rPr>
        <w:t>the appropriate term, they will need to do another application.</w:t>
      </w:r>
    </w:p>
    <w:p w:rsidR="006A779A" w:rsidRPr="00F8289F" w:rsidRDefault="006A779A">
      <w:pPr>
        <w:rPr>
          <w:b/>
          <w:sz w:val="24"/>
          <w:szCs w:val="24"/>
        </w:rPr>
      </w:pPr>
      <w:r w:rsidRPr="00F8289F">
        <w:rPr>
          <w:b/>
          <w:sz w:val="24"/>
          <w:szCs w:val="24"/>
        </w:rPr>
        <w:t>*Once you have selected your Admission Term and put your First and Last Name, select “Fill Out Application.</w:t>
      </w:r>
    </w:p>
    <w:p w:rsidR="00F8289F" w:rsidRPr="00F8289F" w:rsidRDefault="00F8289F">
      <w:pPr>
        <w:rPr>
          <w:b/>
          <w:sz w:val="24"/>
          <w:szCs w:val="24"/>
        </w:rPr>
      </w:pPr>
    </w:p>
    <w:p w:rsidR="00EE6AC6" w:rsidRDefault="00EE6AC6">
      <w:r>
        <w:rPr>
          <w:noProof/>
        </w:rPr>
        <w:drawing>
          <wp:inline distT="0" distB="0" distL="0" distR="0" wp14:anchorId="36B2450E" wp14:editId="3BE895F0">
            <wp:extent cx="6613525" cy="329362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78078" cy="3325777"/>
                    </a:xfrm>
                    <a:prstGeom prst="rect">
                      <a:avLst/>
                    </a:prstGeom>
                  </pic:spPr>
                </pic:pic>
              </a:graphicData>
            </a:graphic>
          </wp:inline>
        </w:drawing>
      </w:r>
    </w:p>
    <w:p w:rsidR="006A779A" w:rsidRDefault="006A779A">
      <w:pPr>
        <w:rPr>
          <w:b/>
          <w:sz w:val="28"/>
          <w:szCs w:val="28"/>
          <w:u w:val="single"/>
        </w:rPr>
      </w:pPr>
    </w:p>
    <w:p w:rsidR="006C7993" w:rsidRPr="00F8289F" w:rsidRDefault="00E738AF">
      <w:pPr>
        <w:rPr>
          <w:b/>
          <w:sz w:val="24"/>
          <w:szCs w:val="24"/>
          <w:u w:val="single"/>
        </w:rPr>
      </w:pPr>
      <w:r w:rsidRPr="00F8289F">
        <w:rPr>
          <w:b/>
          <w:sz w:val="24"/>
          <w:szCs w:val="24"/>
          <w:u w:val="single"/>
        </w:rPr>
        <w:t>Step 5: Fill out all sections of the application</w:t>
      </w:r>
      <w:r w:rsidR="006A779A" w:rsidRPr="00F8289F">
        <w:rPr>
          <w:b/>
          <w:sz w:val="24"/>
          <w:szCs w:val="24"/>
          <w:u w:val="single"/>
        </w:rPr>
        <w:t>s listed below.</w:t>
      </w:r>
    </w:p>
    <w:p w:rsidR="006A779A" w:rsidRPr="00F8289F" w:rsidRDefault="006A779A" w:rsidP="006A779A">
      <w:pPr>
        <w:rPr>
          <w:b/>
          <w:sz w:val="24"/>
          <w:szCs w:val="24"/>
        </w:rPr>
      </w:pPr>
      <w:r w:rsidRPr="00F8289F">
        <w:rPr>
          <w:b/>
          <w:sz w:val="24"/>
          <w:szCs w:val="24"/>
        </w:rPr>
        <w:t>*You can work on some sections and finish your application later. Make sure to save after each section before hitting “Finish Later”. The application is fairly easy to complete in one sitting.</w:t>
      </w:r>
    </w:p>
    <w:p w:rsidR="006A779A" w:rsidRPr="00F8289F" w:rsidRDefault="006A779A" w:rsidP="006A779A">
      <w:pPr>
        <w:rPr>
          <w:b/>
          <w:sz w:val="24"/>
          <w:szCs w:val="24"/>
        </w:rPr>
      </w:pPr>
      <w:r w:rsidRPr="00F8289F">
        <w:rPr>
          <w:b/>
          <w:sz w:val="24"/>
          <w:szCs w:val="24"/>
        </w:rPr>
        <w:t>*Once you have completed all sections, please select “Application is Complete”.</w:t>
      </w:r>
    </w:p>
    <w:p w:rsidR="008C18FE" w:rsidRDefault="008C18FE"/>
    <w:p w:rsidR="006A779A" w:rsidRPr="00F8289F" w:rsidRDefault="00E738AF">
      <w:r>
        <w:rPr>
          <w:noProof/>
        </w:rPr>
        <w:drawing>
          <wp:inline distT="0" distB="0" distL="0" distR="0" wp14:anchorId="21F9F6BB" wp14:editId="0D7B1D8F">
            <wp:extent cx="6538586" cy="3281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63942" cy="3294406"/>
                    </a:xfrm>
                    <a:prstGeom prst="rect">
                      <a:avLst/>
                    </a:prstGeom>
                  </pic:spPr>
                </pic:pic>
              </a:graphicData>
            </a:graphic>
          </wp:inline>
        </w:drawing>
      </w:r>
    </w:p>
    <w:p w:rsidR="00E738AF" w:rsidRPr="00F8289F" w:rsidRDefault="00E738AF">
      <w:pPr>
        <w:rPr>
          <w:b/>
          <w:sz w:val="24"/>
          <w:szCs w:val="24"/>
          <w:u w:val="single"/>
        </w:rPr>
      </w:pPr>
      <w:r w:rsidRPr="00F8289F">
        <w:rPr>
          <w:b/>
          <w:sz w:val="24"/>
          <w:szCs w:val="24"/>
          <w:u w:val="single"/>
        </w:rPr>
        <w:t xml:space="preserve">Step 6: Students should be prompted to print and complete a </w:t>
      </w:r>
      <w:r w:rsidR="00302D8A" w:rsidRPr="00F8289F">
        <w:rPr>
          <w:b/>
          <w:sz w:val="24"/>
          <w:szCs w:val="24"/>
          <w:u w:val="single"/>
        </w:rPr>
        <w:t>consent form.</w:t>
      </w:r>
      <w:r w:rsidRPr="00F8289F">
        <w:rPr>
          <w:b/>
          <w:sz w:val="24"/>
          <w:szCs w:val="24"/>
          <w:u w:val="single"/>
        </w:rPr>
        <w:t xml:space="preserve"> </w:t>
      </w:r>
    </w:p>
    <w:p w:rsidR="00302D8A" w:rsidRPr="00F8289F" w:rsidRDefault="0050231C" w:rsidP="0050231C">
      <w:pPr>
        <w:rPr>
          <w:b/>
          <w:sz w:val="24"/>
          <w:szCs w:val="24"/>
        </w:rPr>
      </w:pPr>
      <w:r w:rsidRPr="00F8289F">
        <w:rPr>
          <w:b/>
          <w:sz w:val="24"/>
          <w:szCs w:val="24"/>
        </w:rPr>
        <w:t xml:space="preserve">*Student will receive their X numbers right away. Please make sure to keep this information. </w:t>
      </w:r>
    </w:p>
    <w:p w:rsidR="0050231C" w:rsidRPr="00F8289F" w:rsidRDefault="0050231C" w:rsidP="0050231C">
      <w:pPr>
        <w:rPr>
          <w:b/>
          <w:sz w:val="24"/>
          <w:szCs w:val="24"/>
        </w:rPr>
      </w:pPr>
      <w:r w:rsidRPr="00F8289F">
        <w:rPr>
          <w:b/>
          <w:sz w:val="24"/>
          <w:szCs w:val="24"/>
        </w:rPr>
        <w:t>*While this is the last step to the online application, students should follow the remaining steps listed:</w:t>
      </w:r>
    </w:p>
    <w:p w:rsidR="0050231C" w:rsidRPr="00120FEB" w:rsidRDefault="0050231C" w:rsidP="00120FEB">
      <w:pPr>
        <w:ind w:left="720"/>
        <w:rPr>
          <w:b/>
          <w:color w:val="FF0000"/>
          <w:sz w:val="24"/>
          <w:szCs w:val="24"/>
        </w:rPr>
      </w:pPr>
      <w:r w:rsidRPr="00120FEB">
        <w:rPr>
          <w:b/>
          <w:sz w:val="24"/>
          <w:szCs w:val="24"/>
        </w:rPr>
        <w:t>1. Print the Dual Enrollment Consent Form</w:t>
      </w:r>
      <w:r w:rsidR="00120FEB" w:rsidRPr="00120FEB">
        <w:rPr>
          <w:b/>
          <w:sz w:val="24"/>
          <w:szCs w:val="24"/>
        </w:rPr>
        <w:t xml:space="preserve">.  </w:t>
      </w:r>
      <w:r w:rsidR="00120FEB" w:rsidRPr="00120FEB">
        <w:rPr>
          <w:b/>
          <w:color w:val="FF0000"/>
          <w:sz w:val="24"/>
          <w:szCs w:val="24"/>
        </w:rPr>
        <w:t>If the consent form does not pop up after you have completed the application, it is also attached to the acceptance email, and you can print it from there.</w:t>
      </w:r>
    </w:p>
    <w:p w:rsidR="0050231C" w:rsidRPr="00F8289F" w:rsidRDefault="0050231C" w:rsidP="00120FEB">
      <w:pPr>
        <w:ind w:left="720"/>
        <w:rPr>
          <w:b/>
          <w:sz w:val="24"/>
          <w:szCs w:val="24"/>
        </w:rPr>
      </w:pPr>
      <w:r w:rsidRPr="00F8289F">
        <w:rPr>
          <w:b/>
          <w:sz w:val="24"/>
          <w:szCs w:val="24"/>
        </w:rPr>
        <w:t>2. After completed</w:t>
      </w:r>
      <w:r w:rsidR="00120FEB">
        <w:rPr>
          <w:b/>
          <w:sz w:val="24"/>
          <w:szCs w:val="24"/>
        </w:rPr>
        <w:t xml:space="preserve">, return the Consent Form and </w:t>
      </w:r>
      <w:r w:rsidRPr="00F8289F">
        <w:rPr>
          <w:b/>
          <w:sz w:val="24"/>
          <w:szCs w:val="24"/>
        </w:rPr>
        <w:t>your placement test scores (ACT/SAT/PERT) and any IB/AICE/AP score you want credit for, to your high school guidance counselor.</w:t>
      </w:r>
      <w:r w:rsidR="00F8289F">
        <w:rPr>
          <w:b/>
          <w:sz w:val="24"/>
          <w:szCs w:val="24"/>
        </w:rPr>
        <w:t xml:space="preserve">  In St. Johns County, collegiate high </w:t>
      </w:r>
      <w:r w:rsidR="00120FEB">
        <w:rPr>
          <w:b/>
          <w:sz w:val="24"/>
          <w:szCs w:val="24"/>
        </w:rPr>
        <w:t xml:space="preserve">school </w:t>
      </w:r>
      <w:r w:rsidR="00F8289F">
        <w:rPr>
          <w:b/>
          <w:sz w:val="24"/>
          <w:szCs w:val="24"/>
        </w:rPr>
        <w:t xml:space="preserve">students are responsible for their testing.  In Clay and Putnam Counties, the collegiate high </w:t>
      </w:r>
      <w:r w:rsidR="00120FEB">
        <w:rPr>
          <w:b/>
          <w:sz w:val="24"/>
          <w:szCs w:val="24"/>
        </w:rPr>
        <w:t xml:space="preserve">school </w:t>
      </w:r>
      <w:r w:rsidR="00F8289F">
        <w:rPr>
          <w:b/>
          <w:sz w:val="24"/>
          <w:szCs w:val="24"/>
        </w:rPr>
        <w:t xml:space="preserve">students will be </w:t>
      </w:r>
      <w:r w:rsidR="00120FEB">
        <w:rPr>
          <w:b/>
          <w:sz w:val="24"/>
          <w:szCs w:val="24"/>
        </w:rPr>
        <w:t>signed</w:t>
      </w:r>
      <w:r w:rsidR="00F8289F">
        <w:rPr>
          <w:b/>
          <w:sz w:val="24"/>
          <w:szCs w:val="24"/>
        </w:rPr>
        <w:t xml:space="preserve"> up for specific test dates.</w:t>
      </w:r>
    </w:p>
    <w:p w:rsidR="001A4F4D" w:rsidRDefault="001A4F4D">
      <w:pPr>
        <w:rPr>
          <w:b/>
          <w:sz w:val="28"/>
          <w:szCs w:val="28"/>
          <w:u w:val="single"/>
        </w:rPr>
      </w:pPr>
      <w:r>
        <w:rPr>
          <w:noProof/>
        </w:rPr>
        <w:lastRenderedPageBreak/>
        <w:drawing>
          <wp:inline distT="0" distB="0" distL="0" distR="0">
            <wp:extent cx="6488430" cy="3757265"/>
            <wp:effectExtent l="0" t="0" r="7620" b="0"/>
            <wp:docPr id="6" name="Picture 6" descr="cid:image004.jpg@01D4BC98.96A60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4BC98.96A602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515808" cy="3773119"/>
                    </a:xfrm>
                    <a:prstGeom prst="rect">
                      <a:avLst/>
                    </a:prstGeom>
                    <a:noFill/>
                    <a:ln>
                      <a:noFill/>
                    </a:ln>
                  </pic:spPr>
                </pic:pic>
              </a:graphicData>
            </a:graphic>
          </wp:inline>
        </w:drawing>
      </w:r>
    </w:p>
    <w:p w:rsidR="00302D8A" w:rsidRDefault="00302D8A">
      <w:pPr>
        <w:rPr>
          <w:b/>
          <w:sz w:val="28"/>
          <w:szCs w:val="28"/>
          <w:u w:val="single"/>
        </w:rPr>
      </w:pPr>
    </w:p>
    <w:p w:rsidR="00302D8A" w:rsidRPr="00F8289F" w:rsidRDefault="00302D8A">
      <w:pPr>
        <w:rPr>
          <w:b/>
          <w:sz w:val="28"/>
          <w:szCs w:val="28"/>
          <w:u w:val="single"/>
        </w:rPr>
      </w:pPr>
      <w:r>
        <w:rPr>
          <w:b/>
          <w:sz w:val="28"/>
          <w:szCs w:val="28"/>
          <w:u w:val="single"/>
        </w:rPr>
        <w:t>Trouble Shooting</w:t>
      </w:r>
    </w:p>
    <w:p w:rsidR="00302D8A" w:rsidRPr="00302D8A" w:rsidRDefault="00302D8A">
      <w:pPr>
        <w:rPr>
          <w:b/>
          <w:sz w:val="24"/>
          <w:szCs w:val="24"/>
        </w:rPr>
      </w:pPr>
      <w:r w:rsidRPr="00302D8A">
        <w:rPr>
          <w:b/>
          <w:sz w:val="24"/>
          <w:szCs w:val="24"/>
        </w:rPr>
        <w:t xml:space="preserve">Some students have received the below error message after completing step 2 (setting up user log-in). If this happens, the student should select the link in step 1 again, log-in with the credentials they just created, and should be able to proceed. </w:t>
      </w:r>
    </w:p>
    <w:p w:rsidR="001A4F4D" w:rsidRPr="00E738AF" w:rsidRDefault="001A4F4D">
      <w:pPr>
        <w:rPr>
          <w:b/>
          <w:sz w:val="28"/>
          <w:szCs w:val="28"/>
          <w:u w:val="single"/>
        </w:rPr>
      </w:pPr>
      <w:r>
        <w:rPr>
          <w:noProof/>
        </w:rPr>
        <w:drawing>
          <wp:inline distT="0" distB="0" distL="0" distR="0" wp14:anchorId="0F2F592D" wp14:editId="07C8A803">
            <wp:extent cx="6463430" cy="3469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8869" cy="3483296"/>
                    </a:xfrm>
                    <a:prstGeom prst="rect">
                      <a:avLst/>
                    </a:prstGeom>
                  </pic:spPr>
                </pic:pic>
              </a:graphicData>
            </a:graphic>
          </wp:inline>
        </w:drawing>
      </w:r>
    </w:p>
    <w:sectPr w:rsidR="001A4F4D" w:rsidRPr="00E738AF" w:rsidSect="00F828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B03D8"/>
    <w:multiLevelType w:val="hybridMultilevel"/>
    <w:tmpl w:val="F806B8F6"/>
    <w:lvl w:ilvl="0" w:tplc="D460ED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94E32"/>
    <w:multiLevelType w:val="hybridMultilevel"/>
    <w:tmpl w:val="30FC887E"/>
    <w:lvl w:ilvl="0" w:tplc="DD1868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C6"/>
    <w:rsid w:val="00120FEB"/>
    <w:rsid w:val="001A4F4D"/>
    <w:rsid w:val="00302D8A"/>
    <w:rsid w:val="00370DFB"/>
    <w:rsid w:val="0050231C"/>
    <w:rsid w:val="00537242"/>
    <w:rsid w:val="006A779A"/>
    <w:rsid w:val="006B66E6"/>
    <w:rsid w:val="006C7993"/>
    <w:rsid w:val="008C18FE"/>
    <w:rsid w:val="008D0B41"/>
    <w:rsid w:val="00DA1A8A"/>
    <w:rsid w:val="00E738AF"/>
    <w:rsid w:val="00EE123C"/>
    <w:rsid w:val="00EE6AC6"/>
    <w:rsid w:val="00F8289F"/>
    <w:rsid w:val="00F838AA"/>
    <w:rsid w:val="00FB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E6A4"/>
  <w15:chartTrackingRefBased/>
  <w15:docId w15:val="{53EAD70E-0EC2-475B-9CC6-A8F59343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23C"/>
    <w:rPr>
      <w:color w:val="0563C1"/>
      <w:u w:val="single"/>
    </w:rPr>
  </w:style>
  <w:style w:type="character" w:styleId="FollowedHyperlink">
    <w:name w:val="FollowedHyperlink"/>
    <w:basedOn w:val="DefaultParagraphFont"/>
    <w:uiPriority w:val="99"/>
    <w:semiHidden/>
    <w:unhideWhenUsed/>
    <w:rsid w:val="008D0B41"/>
    <w:rPr>
      <w:color w:val="954F72" w:themeColor="followedHyperlink"/>
      <w:u w:val="single"/>
    </w:rPr>
  </w:style>
  <w:style w:type="paragraph" w:styleId="ListParagraph">
    <w:name w:val="List Paragraph"/>
    <w:basedOn w:val="Normal"/>
    <w:uiPriority w:val="34"/>
    <w:qFormat/>
    <w:rsid w:val="006A779A"/>
    <w:pPr>
      <w:ind w:left="720"/>
      <w:contextualSpacing/>
    </w:pPr>
  </w:style>
  <w:style w:type="paragraph" w:styleId="BalloonText">
    <w:name w:val="Balloon Text"/>
    <w:basedOn w:val="Normal"/>
    <w:link w:val="BalloonTextChar"/>
    <w:uiPriority w:val="99"/>
    <w:semiHidden/>
    <w:unhideWhenUsed/>
    <w:rsid w:val="00DA1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image004.jpg@01D4BC98.96A602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APhdpC"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SJRSC</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Lindsay J.</dc:creator>
  <cp:keywords/>
  <dc:description/>
  <cp:lastModifiedBy>Marjorie E. Bennett</cp:lastModifiedBy>
  <cp:revision>3</cp:revision>
  <cp:lastPrinted>2020-01-21T20:22:00Z</cp:lastPrinted>
  <dcterms:created xsi:type="dcterms:W3CDTF">2020-01-21T20:21:00Z</dcterms:created>
  <dcterms:modified xsi:type="dcterms:W3CDTF">2020-01-21T20:23:00Z</dcterms:modified>
</cp:coreProperties>
</file>